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5E10A" w14:textId="2909EEB1" w:rsidR="00CF515F" w:rsidRDefault="00885E1C" w:rsidP="00CF515F">
      <w:pPr>
        <w:pStyle w:val="Paragraphestandard"/>
        <w:jc w:val="center"/>
        <w:rPr>
          <w:rFonts w:ascii="Marianne" w:hAnsi="Marianne" w:cs="Marianne"/>
          <w:caps/>
        </w:rPr>
      </w:pPr>
      <w:r>
        <w:rPr>
          <w:rFonts w:ascii="Marianne" w:hAnsi="Marianne" w:cs="Marianne"/>
          <w:caps/>
          <w:noProof/>
          <w:color w:val="C588BA"/>
          <w:spacing w:val="-6"/>
          <w:sz w:val="28"/>
          <w:szCs w:val="28"/>
        </w:rPr>
        <w:drawing>
          <wp:anchor distT="0" distB="0" distL="114300" distR="114300" simplePos="0" relativeHeight="251660288" behindDoc="0" locked="0" layoutInCell="1" allowOverlap="1" wp14:anchorId="5B9D1611" wp14:editId="7D16D084">
            <wp:simplePos x="0" y="0"/>
            <wp:positionH relativeFrom="column">
              <wp:posOffset>5319395</wp:posOffset>
            </wp:positionH>
            <wp:positionV relativeFrom="paragraph">
              <wp:posOffset>-1080135</wp:posOffset>
            </wp:positionV>
            <wp:extent cx="1428750" cy="358211"/>
            <wp:effectExtent l="0" t="0" r="0" b="381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0" cy="3582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515F">
        <w:rPr>
          <w:rFonts w:ascii="Marianne" w:hAnsi="Marianne" w:cs="Marianne"/>
          <w:caps/>
        </w:rPr>
        <w:t>cOMMUNIQU</w:t>
      </w:r>
      <w:r w:rsidR="008F3A61">
        <w:rPr>
          <w:rFonts w:ascii="Marianne" w:hAnsi="Marianne" w:cs="Marianne"/>
          <w:caps/>
        </w:rPr>
        <w:t>É</w:t>
      </w:r>
      <w:r w:rsidR="00CF515F">
        <w:rPr>
          <w:rFonts w:ascii="Marianne" w:hAnsi="Marianne" w:cs="Marianne"/>
          <w:caps/>
        </w:rPr>
        <w:t xml:space="preserve"> de presse</w:t>
      </w:r>
    </w:p>
    <w:p w14:paraId="124175DB" w14:textId="0FA2E383" w:rsidR="00326F7D" w:rsidRDefault="00C228DB"/>
    <w:p w14:paraId="6CDA72ED" w14:textId="7DE98EE3" w:rsidR="00CF515F" w:rsidRDefault="00CF515F" w:rsidP="00CF515F">
      <w:pPr>
        <w:pStyle w:val="Paragraphestandard"/>
        <w:jc w:val="right"/>
        <w:rPr>
          <w:rFonts w:ascii="Marianne" w:hAnsi="Marianne" w:cs="Marianne"/>
          <w:sz w:val="22"/>
          <w:szCs w:val="22"/>
        </w:rPr>
      </w:pPr>
      <w:r>
        <w:rPr>
          <w:rFonts w:ascii="Marianne" w:hAnsi="Marianne" w:cs="Marianne"/>
          <w:sz w:val="22"/>
          <w:szCs w:val="22"/>
        </w:rPr>
        <w:t>Maisons-Alfort, le 15/02/202</w:t>
      </w:r>
      <w:r w:rsidR="00C228DB">
        <w:rPr>
          <w:rFonts w:ascii="Marianne" w:hAnsi="Marianne" w:cs="Marianne"/>
          <w:sz w:val="22"/>
          <w:szCs w:val="22"/>
        </w:rPr>
        <w:t>3</w:t>
      </w:r>
      <w:bookmarkStart w:id="0" w:name="_GoBack"/>
      <w:bookmarkEnd w:id="0"/>
    </w:p>
    <w:p w14:paraId="683BD15F" w14:textId="4F25967F" w:rsidR="00CF515F" w:rsidRDefault="00CF515F"/>
    <w:p w14:paraId="00F6B8B7" w14:textId="77777777" w:rsidR="00DD4C15" w:rsidRDefault="00DD4C15" w:rsidP="00CF515F">
      <w:pPr>
        <w:pStyle w:val="Paragraphestandard"/>
        <w:suppressAutoHyphens/>
        <w:rPr>
          <w:rFonts w:ascii="Marianne" w:hAnsi="Marianne" w:cs="Marianne"/>
          <w:caps/>
          <w:color w:val="C588BA"/>
          <w:spacing w:val="-6"/>
          <w:sz w:val="28"/>
          <w:szCs w:val="28"/>
        </w:rPr>
      </w:pPr>
      <w:r>
        <w:rPr>
          <w:rFonts w:ascii="Marianne" w:hAnsi="Marianne" w:cs="Marianne"/>
          <w:caps/>
          <w:color w:val="C588BA"/>
          <w:spacing w:val="-6"/>
          <w:sz w:val="28"/>
          <w:szCs w:val="28"/>
        </w:rPr>
        <w:t>D</w:t>
      </w:r>
      <w:r w:rsidR="00CF515F">
        <w:rPr>
          <w:rFonts w:ascii="Marianne" w:hAnsi="Marianne" w:cs="Marianne"/>
          <w:caps/>
          <w:color w:val="C588BA"/>
          <w:spacing w:val="-6"/>
          <w:sz w:val="28"/>
          <w:szCs w:val="28"/>
        </w:rPr>
        <w:t xml:space="preserve">es chercheurs </w:t>
      </w:r>
      <w:r>
        <w:rPr>
          <w:rFonts w:ascii="Marianne" w:hAnsi="Marianne" w:cs="Marianne"/>
          <w:caps/>
          <w:color w:val="C588BA"/>
          <w:spacing w:val="-6"/>
          <w:sz w:val="28"/>
          <w:szCs w:val="28"/>
        </w:rPr>
        <w:t>de</w:t>
      </w:r>
      <w:r w:rsidR="00CF515F">
        <w:rPr>
          <w:rFonts w:ascii="Marianne" w:hAnsi="Marianne" w:cs="Marianne"/>
          <w:caps/>
          <w:color w:val="C588BA"/>
          <w:spacing w:val="-6"/>
          <w:sz w:val="28"/>
          <w:szCs w:val="28"/>
        </w:rPr>
        <w:t xml:space="preserve"> l’EnvA </w:t>
      </w:r>
      <w:r>
        <w:rPr>
          <w:rFonts w:ascii="Marianne" w:hAnsi="Marianne" w:cs="Marianne"/>
          <w:caps/>
          <w:color w:val="C588BA"/>
          <w:spacing w:val="-6"/>
          <w:sz w:val="28"/>
          <w:szCs w:val="28"/>
        </w:rPr>
        <w:t xml:space="preserve">et de l’IMrb </w:t>
      </w:r>
      <w:r w:rsidR="00CF515F">
        <w:rPr>
          <w:rFonts w:ascii="Marianne" w:hAnsi="Marianne" w:cs="Marianne"/>
          <w:caps/>
          <w:color w:val="C588BA"/>
          <w:spacing w:val="-6"/>
          <w:sz w:val="28"/>
          <w:szCs w:val="28"/>
        </w:rPr>
        <w:t xml:space="preserve">identifient </w:t>
      </w:r>
    </w:p>
    <w:p w14:paraId="7BBD7EE0" w14:textId="1AF91A2F" w:rsidR="00CF515F" w:rsidRDefault="00CF515F" w:rsidP="00CF515F">
      <w:pPr>
        <w:pStyle w:val="Paragraphestandard"/>
        <w:suppressAutoHyphens/>
        <w:rPr>
          <w:rFonts w:ascii="Marianne" w:hAnsi="Marianne" w:cs="Marianne"/>
          <w:caps/>
          <w:color w:val="C588BA"/>
          <w:spacing w:val="-6"/>
          <w:sz w:val="28"/>
          <w:szCs w:val="28"/>
        </w:rPr>
      </w:pPr>
      <w:r>
        <w:rPr>
          <w:rFonts w:ascii="Marianne" w:hAnsi="Marianne" w:cs="Marianne"/>
          <w:caps/>
          <w:color w:val="C588BA"/>
          <w:spacing w:val="-6"/>
          <w:sz w:val="28"/>
          <w:szCs w:val="28"/>
        </w:rPr>
        <w:t>un nouveau gène impliqu</w:t>
      </w:r>
      <w:r w:rsidR="00DD4C15">
        <w:rPr>
          <w:rFonts w:ascii="Marianne" w:hAnsi="Marianne" w:cs="Marianne"/>
          <w:caps/>
          <w:color w:val="C588BA"/>
          <w:spacing w:val="-6"/>
          <w:sz w:val="28"/>
          <w:szCs w:val="28"/>
        </w:rPr>
        <w:t>É</w:t>
      </w:r>
      <w:r>
        <w:rPr>
          <w:rFonts w:ascii="Marianne" w:hAnsi="Marianne" w:cs="Marianne"/>
          <w:caps/>
          <w:color w:val="C588BA"/>
          <w:spacing w:val="-6"/>
          <w:sz w:val="28"/>
          <w:szCs w:val="28"/>
        </w:rPr>
        <w:t xml:space="preserve"> dans une maladie cellulaire</w:t>
      </w:r>
    </w:p>
    <w:p w14:paraId="7B87CB82" w14:textId="4CE8087D" w:rsidR="00CF515F" w:rsidRDefault="00CF515F"/>
    <w:p w14:paraId="68A42BDA" w14:textId="7AFFB2E4" w:rsidR="00CF515F" w:rsidRDefault="00CF515F" w:rsidP="00CF515F">
      <w:pPr>
        <w:pStyle w:val="Paragraphestandard"/>
        <w:jc w:val="both"/>
        <w:rPr>
          <w:rFonts w:ascii="Marianne" w:hAnsi="Marianne" w:cs="Marianne"/>
          <w:b/>
          <w:bCs/>
          <w:spacing w:val="2"/>
          <w:sz w:val="22"/>
          <w:szCs w:val="22"/>
        </w:rPr>
      </w:pPr>
      <w:r>
        <w:rPr>
          <w:rFonts w:ascii="Marianne" w:hAnsi="Marianne" w:cs="Marianne"/>
          <w:b/>
          <w:bCs/>
          <w:spacing w:val="2"/>
          <w:sz w:val="22"/>
          <w:szCs w:val="22"/>
        </w:rPr>
        <w:t>Les scientifiques de l’</w:t>
      </w:r>
      <w:proofErr w:type="spellStart"/>
      <w:r>
        <w:rPr>
          <w:rFonts w:ascii="Marianne" w:hAnsi="Marianne" w:cs="Marianne"/>
          <w:b/>
          <w:bCs/>
          <w:spacing w:val="2"/>
          <w:sz w:val="22"/>
          <w:szCs w:val="22"/>
        </w:rPr>
        <w:t>EnvA</w:t>
      </w:r>
      <w:proofErr w:type="spellEnd"/>
      <w:r w:rsidR="008010D6">
        <w:rPr>
          <w:rFonts w:ascii="Marianne" w:hAnsi="Marianne" w:cs="Marianne"/>
          <w:b/>
          <w:bCs/>
          <w:spacing w:val="2"/>
          <w:sz w:val="22"/>
          <w:szCs w:val="22"/>
        </w:rPr>
        <w:t xml:space="preserve"> avec l’Institut Mondor de recherche biomédicale (IMRB)</w:t>
      </w:r>
      <w:r>
        <w:rPr>
          <w:rFonts w:ascii="Marianne" w:hAnsi="Marianne" w:cs="Marianne"/>
          <w:b/>
          <w:bCs/>
          <w:spacing w:val="2"/>
          <w:sz w:val="22"/>
          <w:szCs w:val="22"/>
        </w:rPr>
        <w:t xml:space="preserve"> ont identifié un gène comme étant à l’origine du syndrome mitochondrial qui touche les animaux et les humains. Une découverte importante pour la recherche sur cette affection héréditaire.</w:t>
      </w:r>
    </w:p>
    <w:p w14:paraId="72145519" w14:textId="1A216DC6" w:rsidR="00CF515F" w:rsidRDefault="00CF515F"/>
    <w:p w14:paraId="112BF8F4" w14:textId="7F757C2C" w:rsidR="00CF515F" w:rsidRDefault="00CF515F" w:rsidP="00CF515F">
      <w:pPr>
        <w:pStyle w:val="Paragraphestandard"/>
        <w:jc w:val="both"/>
        <w:rPr>
          <w:rFonts w:ascii="Marianne" w:hAnsi="Marianne" w:cs="Marianne"/>
          <w:spacing w:val="2"/>
          <w:sz w:val="20"/>
          <w:szCs w:val="20"/>
        </w:rPr>
      </w:pPr>
      <w:r>
        <w:rPr>
          <w:rFonts w:ascii="Marianne" w:hAnsi="Marianne" w:cs="Marianne"/>
          <w:spacing w:val="2"/>
          <w:sz w:val="20"/>
          <w:szCs w:val="20"/>
        </w:rPr>
        <w:t>C’est le résultat de six ans de travail pour les chercheurs de l’équipe « Biologie du système neuromusculaire (BNMS) », de l’</w:t>
      </w:r>
      <w:r w:rsidR="008010D6">
        <w:rPr>
          <w:rFonts w:ascii="Marianne" w:hAnsi="Marianne" w:cs="Marianne"/>
          <w:spacing w:val="2"/>
          <w:sz w:val="20"/>
          <w:szCs w:val="20"/>
        </w:rPr>
        <w:t>I</w:t>
      </w:r>
      <w:r>
        <w:rPr>
          <w:rFonts w:ascii="Marianne" w:hAnsi="Marianne" w:cs="Marianne"/>
          <w:spacing w:val="2"/>
          <w:sz w:val="20"/>
          <w:szCs w:val="20"/>
        </w:rPr>
        <w:t>nstitut</w:t>
      </w:r>
      <w:r w:rsidR="008010D6">
        <w:rPr>
          <w:rFonts w:ascii="Marianne" w:hAnsi="Marianne" w:cs="Marianne"/>
          <w:spacing w:val="2"/>
          <w:sz w:val="20"/>
          <w:szCs w:val="20"/>
        </w:rPr>
        <w:t xml:space="preserve"> Mondor</w:t>
      </w:r>
      <w:r>
        <w:rPr>
          <w:rFonts w:ascii="Marianne" w:hAnsi="Marianne" w:cs="Marianne"/>
          <w:spacing w:val="2"/>
          <w:sz w:val="20"/>
          <w:szCs w:val="20"/>
        </w:rPr>
        <w:t xml:space="preserve"> de recherche biomédicale </w:t>
      </w:r>
      <w:r w:rsidR="00D32306">
        <w:rPr>
          <w:rFonts w:ascii="Marianne" w:hAnsi="Marianne" w:cs="Marianne"/>
          <w:spacing w:val="2"/>
          <w:sz w:val="20"/>
          <w:szCs w:val="20"/>
        </w:rPr>
        <w:t>(Inserm-</w:t>
      </w:r>
      <w:r w:rsidR="00DD4C15">
        <w:rPr>
          <w:rFonts w:ascii="Marianne" w:hAnsi="Marianne" w:cs="Marianne"/>
          <w:spacing w:val="2"/>
          <w:sz w:val="20"/>
          <w:szCs w:val="20"/>
        </w:rPr>
        <w:t xml:space="preserve">Université </w:t>
      </w:r>
      <w:r w:rsidR="00D32306">
        <w:rPr>
          <w:rFonts w:ascii="Marianne" w:hAnsi="Marianne" w:cs="Marianne"/>
          <w:spacing w:val="2"/>
          <w:sz w:val="20"/>
          <w:szCs w:val="20"/>
        </w:rPr>
        <w:t xml:space="preserve">Paris Est Créteil) </w:t>
      </w:r>
      <w:r>
        <w:rPr>
          <w:rFonts w:ascii="Marianne" w:hAnsi="Marianne" w:cs="Marianne"/>
          <w:spacing w:val="2"/>
          <w:sz w:val="20"/>
          <w:szCs w:val="20"/>
        </w:rPr>
        <w:t>et de l’</w:t>
      </w:r>
      <w:proofErr w:type="spellStart"/>
      <w:r>
        <w:rPr>
          <w:rFonts w:ascii="Marianne" w:hAnsi="Marianne" w:cs="Marianne"/>
          <w:spacing w:val="2"/>
          <w:sz w:val="20"/>
          <w:szCs w:val="20"/>
        </w:rPr>
        <w:t>EnvA</w:t>
      </w:r>
      <w:proofErr w:type="spellEnd"/>
      <w:r>
        <w:rPr>
          <w:rFonts w:ascii="Marianne" w:hAnsi="Marianne" w:cs="Marianne"/>
          <w:spacing w:val="2"/>
          <w:sz w:val="20"/>
          <w:szCs w:val="20"/>
        </w:rPr>
        <w:t xml:space="preserve"> ! Les scientifiques ont identifié un nouveau gène impliqué dans le développement d’une maladie grave appelée « syndrome mitochondrial ». Ce gène nommé </w:t>
      </w:r>
      <w:r w:rsidRPr="00CF515F">
        <w:rPr>
          <w:rFonts w:ascii="Marianne" w:hAnsi="Marianne" w:cs="Marianne"/>
          <w:i/>
          <w:spacing w:val="2"/>
          <w:sz w:val="20"/>
          <w:szCs w:val="20"/>
        </w:rPr>
        <w:t>Hacd2</w:t>
      </w:r>
      <w:r>
        <w:rPr>
          <w:rFonts w:ascii="Marianne" w:hAnsi="Marianne" w:cs="Marianne"/>
          <w:spacing w:val="2"/>
          <w:sz w:val="20"/>
          <w:szCs w:val="20"/>
        </w:rPr>
        <w:t xml:space="preserve"> était jusqu’alors peu connu ; les chercheurs ont démontré qu’il joue un rôle essentiel dans le fonctionnement de la souris, un organisme représentatif des mammifères.</w:t>
      </w:r>
    </w:p>
    <w:p w14:paraId="5EFA5299" w14:textId="77777777" w:rsidR="00CF515F" w:rsidRDefault="00CF515F" w:rsidP="00CF515F">
      <w:pPr>
        <w:pStyle w:val="Paragraphestandard"/>
        <w:jc w:val="both"/>
        <w:rPr>
          <w:rFonts w:ascii="Marianne" w:hAnsi="Marianne" w:cs="Marianne"/>
          <w:spacing w:val="2"/>
          <w:sz w:val="20"/>
          <w:szCs w:val="20"/>
        </w:rPr>
      </w:pPr>
    </w:p>
    <w:p w14:paraId="443FACFF" w14:textId="77777777" w:rsidR="00CF515F" w:rsidRDefault="00CF515F" w:rsidP="00CF515F">
      <w:pPr>
        <w:pStyle w:val="Paragraphestandard"/>
        <w:jc w:val="both"/>
        <w:rPr>
          <w:rFonts w:ascii="Marianne" w:hAnsi="Marianne" w:cs="Marianne"/>
          <w:spacing w:val="2"/>
          <w:sz w:val="20"/>
          <w:szCs w:val="20"/>
        </w:rPr>
      </w:pPr>
      <w:r>
        <w:rPr>
          <w:rFonts w:ascii="Marianne" w:hAnsi="Marianne" w:cs="Marianne"/>
          <w:spacing w:val="2"/>
          <w:sz w:val="20"/>
          <w:szCs w:val="20"/>
        </w:rPr>
        <w:t xml:space="preserve">Exprimé très tôt au cours du développement embryonnaire, </w:t>
      </w:r>
      <w:r w:rsidRPr="00CF515F">
        <w:rPr>
          <w:rFonts w:ascii="Marianne" w:hAnsi="Marianne" w:cs="Marianne"/>
          <w:i/>
          <w:spacing w:val="2"/>
          <w:sz w:val="20"/>
          <w:szCs w:val="20"/>
        </w:rPr>
        <w:t>Hacd2</w:t>
      </w:r>
      <w:r>
        <w:rPr>
          <w:rFonts w:ascii="Marianne" w:hAnsi="Marianne" w:cs="Marianne"/>
          <w:spacing w:val="2"/>
          <w:sz w:val="20"/>
          <w:szCs w:val="20"/>
        </w:rPr>
        <w:t xml:space="preserve"> code une enzyme impliquée dans la biosynthèse des phospholipides, molécules majeures constitutives des membranes cellulaires. Par inactivation génétique, l’équipe BNMS a dans un premier temps réduit au silence complet </w:t>
      </w:r>
      <w:r w:rsidRPr="00CF515F">
        <w:rPr>
          <w:rFonts w:ascii="Marianne" w:hAnsi="Marianne" w:cs="Marianne"/>
          <w:i/>
          <w:spacing w:val="2"/>
          <w:sz w:val="20"/>
          <w:szCs w:val="20"/>
        </w:rPr>
        <w:t>Hacd2</w:t>
      </w:r>
      <w:r>
        <w:rPr>
          <w:rFonts w:ascii="Marianne" w:hAnsi="Marianne" w:cs="Marianne"/>
          <w:spacing w:val="2"/>
          <w:sz w:val="20"/>
          <w:szCs w:val="20"/>
        </w:rPr>
        <w:t>. Privé de ce gène, l’embryon de souris cesse de se développer très précocement, au moment de la mise en place du cœur, premier organe vital. L’équipe a démontré que sans ce gène, les cellules de l’embryon sont touchées par un défaut de fonctionnement de leurs « usines énergétiques », les mitochondries, en raison d’une composition lipidique altérée de leurs membranes.</w:t>
      </w:r>
    </w:p>
    <w:p w14:paraId="59DC7E50" w14:textId="77777777" w:rsidR="00CF515F" w:rsidRDefault="00CF515F" w:rsidP="00CF515F">
      <w:pPr>
        <w:pStyle w:val="Paragraphestandard"/>
        <w:jc w:val="both"/>
        <w:rPr>
          <w:rFonts w:ascii="Marianne" w:hAnsi="Marianne" w:cs="Marianne"/>
          <w:spacing w:val="2"/>
          <w:sz w:val="20"/>
          <w:szCs w:val="20"/>
        </w:rPr>
      </w:pPr>
    </w:p>
    <w:p w14:paraId="7AE6AE6E" w14:textId="77777777" w:rsidR="00CF515F" w:rsidRDefault="00CF515F" w:rsidP="00CF515F">
      <w:pPr>
        <w:pStyle w:val="Paragraphestandard"/>
        <w:jc w:val="both"/>
        <w:rPr>
          <w:rFonts w:ascii="Marianne" w:hAnsi="Marianne" w:cs="Marianne"/>
          <w:spacing w:val="2"/>
          <w:sz w:val="20"/>
          <w:szCs w:val="20"/>
        </w:rPr>
      </w:pPr>
      <w:r>
        <w:rPr>
          <w:rFonts w:ascii="Marianne" w:hAnsi="Marianne" w:cs="Marianne"/>
          <w:spacing w:val="2"/>
          <w:sz w:val="20"/>
          <w:szCs w:val="20"/>
        </w:rPr>
        <w:t xml:space="preserve">Dans un second temps et toujours grâce à une inactivation génétique, mais plus modérée, l’équipe a permis à </w:t>
      </w:r>
      <w:r w:rsidRPr="00CF515F">
        <w:rPr>
          <w:rFonts w:ascii="Marianne" w:hAnsi="Marianne" w:cs="Marianne"/>
          <w:i/>
          <w:spacing w:val="2"/>
          <w:sz w:val="20"/>
          <w:szCs w:val="20"/>
        </w:rPr>
        <w:t>Hacd2</w:t>
      </w:r>
      <w:r>
        <w:rPr>
          <w:rFonts w:ascii="Marianne" w:hAnsi="Marianne" w:cs="Marianne"/>
          <w:spacing w:val="2"/>
          <w:sz w:val="20"/>
          <w:szCs w:val="20"/>
        </w:rPr>
        <w:t xml:space="preserve"> de s’exprimer à bas bruit, mezza voce… dans ce cas, l’embryon parvient à se développer mais alors, les souriceaux qui naissent sont touchés par un défaut mitochondrial des cellules de leur foie et de leurs reins : on parle de syndrome mitochondrial, une affection grave qui dans ce cas, empêche les souriceaux de vivre au-delà d’un mois. Le syndrome mitochondrial est une affection le plus souvent héréditaire qui touche l’humain, adultes et enfants, avec 200 nouveaux cas chaque année, dont le diagnostic et le traitement sont encore aujourd’hui difficiles à maîtriser. La compréhension de cette origine génétique est un pas important pour la recherche médicale sur ces affections.</w:t>
      </w:r>
    </w:p>
    <w:p w14:paraId="7EBEBD53" w14:textId="77777777" w:rsidR="00CF515F" w:rsidRDefault="00CF515F" w:rsidP="00CF515F">
      <w:pPr>
        <w:pStyle w:val="Paragraphestandard"/>
        <w:jc w:val="both"/>
        <w:rPr>
          <w:rFonts w:ascii="Marianne" w:hAnsi="Marianne" w:cs="Marianne"/>
          <w:spacing w:val="2"/>
          <w:sz w:val="20"/>
          <w:szCs w:val="20"/>
        </w:rPr>
      </w:pPr>
    </w:p>
    <w:p w14:paraId="767213A8" w14:textId="77777777" w:rsidR="00CF515F" w:rsidRDefault="00CF515F" w:rsidP="00CF515F">
      <w:pPr>
        <w:pStyle w:val="Paragraphestandard"/>
        <w:jc w:val="both"/>
        <w:rPr>
          <w:rFonts w:ascii="Marianne" w:hAnsi="Marianne" w:cs="Marianne"/>
          <w:spacing w:val="2"/>
          <w:sz w:val="20"/>
          <w:szCs w:val="20"/>
        </w:rPr>
      </w:pPr>
      <w:r>
        <w:rPr>
          <w:rFonts w:ascii="Marianne" w:hAnsi="Marianne" w:cs="Marianne"/>
          <w:spacing w:val="2"/>
          <w:sz w:val="20"/>
          <w:szCs w:val="20"/>
        </w:rPr>
        <w:t xml:space="preserve">Cette découverte est publiée dans le journal </w:t>
      </w:r>
      <w:proofErr w:type="spellStart"/>
      <w:r w:rsidRPr="00CF515F">
        <w:rPr>
          <w:rFonts w:ascii="Marianne" w:hAnsi="Marianne" w:cs="Marianne"/>
          <w:i/>
          <w:spacing w:val="2"/>
          <w:sz w:val="20"/>
          <w:szCs w:val="20"/>
        </w:rPr>
        <w:t>Molecular</w:t>
      </w:r>
      <w:proofErr w:type="spellEnd"/>
      <w:r w:rsidRPr="00CF515F">
        <w:rPr>
          <w:rFonts w:ascii="Marianne" w:hAnsi="Marianne" w:cs="Marianne"/>
          <w:i/>
          <w:spacing w:val="2"/>
          <w:sz w:val="20"/>
          <w:szCs w:val="20"/>
        </w:rPr>
        <w:t xml:space="preserve"> </w:t>
      </w:r>
      <w:proofErr w:type="spellStart"/>
      <w:r w:rsidRPr="00CF515F">
        <w:rPr>
          <w:rFonts w:ascii="Marianne" w:hAnsi="Marianne" w:cs="Marianne"/>
          <w:i/>
          <w:spacing w:val="2"/>
          <w:sz w:val="20"/>
          <w:szCs w:val="20"/>
        </w:rPr>
        <w:t>Metabolism</w:t>
      </w:r>
      <w:proofErr w:type="spellEnd"/>
      <w:r>
        <w:rPr>
          <w:rFonts w:ascii="Marianne" w:hAnsi="Marianne" w:cs="Marianne"/>
          <w:spacing w:val="2"/>
          <w:sz w:val="20"/>
          <w:szCs w:val="20"/>
        </w:rPr>
        <w:t xml:space="preserve">, en accès libre et disponible </w:t>
      </w:r>
      <w:r>
        <w:rPr>
          <w:rStyle w:val="Hyperlien"/>
          <w:rFonts w:ascii="Marianne" w:hAnsi="Marianne" w:cs="Marianne"/>
          <w:spacing w:val="2"/>
          <w:sz w:val="20"/>
          <w:szCs w:val="20"/>
        </w:rPr>
        <w:t>ici</w:t>
      </w:r>
      <w:r>
        <w:rPr>
          <w:rFonts w:ascii="Marianne" w:hAnsi="Marianne" w:cs="Marianne"/>
          <w:spacing w:val="2"/>
          <w:sz w:val="20"/>
          <w:szCs w:val="20"/>
        </w:rPr>
        <w:t>.</w:t>
      </w:r>
    </w:p>
    <w:p w14:paraId="116913A3" w14:textId="77777777" w:rsidR="00CF515F" w:rsidRDefault="00CF515F" w:rsidP="00CF515F">
      <w:pPr>
        <w:pStyle w:val="Paragraphestandard"/>
        <w:jc w:val="both"/>
        <w:rPr>
          <w:rFonts w:ascii="Marianne" w:hAnsi="Marianne" w:cs="Marianne"/>
          <w:spacing w:val="2"/>
          <w:sz w:val="20"/>
          <w:szCs w:val="20"/>
        </w:rPr>
      </w:pPr>
    </w:p>
    <w:p w14:paraId="37573F00" w14:textId="77777777" w:rsidR="00CF515F" w:rsidRDefault="00CF515F" w:rsidP="00CF515F">
      <w:pPr>
        <w:pStyle w:val="Paragraphestandard"/>
        <w:rPr>
          <w:rFonts w:ascii="Marianne" w:hAnsi="Marianne" w:cs="Marianne"/>
          <w:sz w:val="16"/>
          <w:szCs w:val="16"/>
        </w:rPr>
      </w:pPr>
      <w:r>
        <w:rPr>
          <w:rFonts w:ascii="Marianne" w:hAnsi="Marianne" w:cs="Marianne"/>
          <w:caps/>
          <w:color w:val="45185E"/>
          <w:sz w:val="16"/>
          <w:szCs w:val="16"/>
        </w:rPr>
        <w:t>Contact</w:t>
      </w:r>
    </w:p>
    <w:p w14:paraId="2918B3A0" w14:textId="77777777" w:rsidR="00CF515F" w:rsidRDefault="00CF515F" w:rsidP="00CF515F">
      <w:pPr>
        <w:pStyle w:val="Paragraphestandard"/>
        <w:rPr>
          <w:rFonts w:ascii="Marianne" w:hAnsi="Marianne" w:cs="Marianne"/>
          <w:sz w:val="16"/>
          <w:szCs w:val="16"/>
        </w:rPr>
      </w:pPr>
      <w:r>
        <w:rPr>
          <w:rFonts w:ascii="Marianne" w:hAnsi="Marianne" w:cs="Marianne"/>
          <w:sz w:val="16"/>
          <w:szCs w:val="16"/>
        </w:rPr>
        <w:t>Sébastien DI NOIA : Directeur de la communication</w:t>
      </w:r>
    </w:p>
    <w:p w14:paraId="3BF3666D" w14:textId="3780A85D" w:rsidR="00CF515F" w:rsidRDefault="00CF515F" w:rsidP="00CF515F">
      <w:r>
        <w:rPr>
          <w:rFonts w:ascii="Marianne" w:hAnsi="Marianne" w:cs="Marianne"/>
          <w:sz w:val="16"/>
          <w:szCs w:val="16"/>
        </w:rPr>
        <w:t>communication@vet-alfort.fr • 01 43 96 71 84</w:t>
      </w:r>
    </w:p>
    <w:sectPr w:rsidR="00CF515F" w:rsidSect="00CF515F">
      <w:headerReference w:type="even" r:id="rId7"/>
      <w:headerReference w:type="default" r:id="rId8"/>
      <w:footerReference w:type="even" r:id="rId9"/>
      <w:footerReference w:type="default" r:id="rId10"/>
      <w:headerReference w:type="first" r:id="rId11"/>
      <w:footerReference w:type="first" r:id="rId12"/>
      <w:pgSz w:w="11906" w:h="16838"/>
      <w:pgMar w:top="2676"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890CC" w14:textId="77777777" w:rsidR="00CF515F" w:rsidRDefault="00CF515F" w:rsidP="00CF515F">
      <w:pPr>
        <w:spacing w:after="0" w:line="240" w:lineRule="auto"/>
      </w:pPr>
      <w:r>
        <w:separator/>
      </w:r>
    </w:p>
  </w:endnote>
  <w:endnote w:type="continuationSeparator" w:id="0">
    <w:p w14:paraId="38A3F8B9" w14:textId="77777777" w:rsidR="00CF515F" w:rsidRDefault="00CF515F" w:rsidP="00CF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D6262" w14:textId="77777777" w:rsidR="00B254DF" w:rsidRDefault="00B254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A016F" w14:textId="77777777" w:rsidR="00B254DF" w:rsidRDefault="00B254D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B31D6" w14:textId="77777777" w:rsidR="00B254DF" w:rsidRDefault="00B254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E9BA0" w14:textId="77777777" w:rsidR="00CF515F" w:rsidRDefault="00CF515F" w:rsidP="00CF515F">
      <w:pPr>
        <w:spacing w:after="0" w:line="240" w:lineRule="auto"/>
      </w:pPr>
      <w:r>
        <w:separator/>
      </w:r>
    </w:p>
  </w:footnote>
  <w:footnote w:type="continuationSeparator" w:id="0">
    <w:p w14:paraId="0E49CCC9" w14:textId="77777777" w:rsidR="00CF515F" w:rsidRDefault="00CF515F" w:rsidP="00CF5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EE250" w14:textId="77777777" w:rsidR="00B254DF" w:rsidRDefault="00B254D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81F5A" w14:textId="50B3ACFB" w:rsidR="00CF515F" w:rsidRDefault="00CF515F">
    <w:pPr>
      <w:pStyle w:val="En-tte"/>
    </w:pPr>
    <w:r>
      <w:rPr>
        <w:noProof/>
      </w:rPr>
      <w:drawing>
        <wp:anchor distT="0" distB="0" distL="114300" distR="114300" simplePos="0" relativeHeight="251658240" behindDoc="1" locked="0" layoutInCell="1" allowOverlap="1" wp14:anchorId="410D51B7" wp14:editId="17620C03">
          <wp:simplePos x="0" y="0"/>
          <wp:positionH relativeFrom="column">
            <wp:posOffset>0</wp:posOffset>
          </wp:positionH>
          <wp:positionV relativeFrom="paragraph">
            <wp:posOffset>-104775</wp:posOffset>
          </wp:positionV>
          <wp:extent cx="1257300" cy="1138415"/>
          <wp:effectExtent l="0" t="0" r="0" b="508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1384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AA14E" w14:textId="77777777" w:rsidR="00B254DF" w:rsidRDefault="00B254D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07F"/>
    <w:rsid w:val="003B21CF"/>
    <w:rsid w:val="00426B3E"/>
    <w:rsid w:val="0052307F"/>
    <w:rsid w:val="008010D6"/>
    <w:rsid w:val="00885E1C"/>
    <w:rsid w:val="008F3A61"/>
    <w:rsid w:val="009C1A58"/>
    <w:rsid w:val="00B254DF"/>
    <w:rsid w:val="00C228DB"/>
    <w:rsid w:val="00C262B2"/>
    <w:rsid w:val="00CF515F"/>
    <w:rsid w:val="00CF7930"/>
    <w:rsid w:val="00D32306"/>
    <w:rsid w:val="00DD4C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70F47"/>
  <w15:chartTrackingRefBased/>
  <w15:docId w15:val="{528D89C0-E867-4BE2-A2E0-F07D0AC4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CF515F"/>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Hyperlien">
    <w:name w:val="Hyperlien"/>
    <w:uiPriority w:val="99"/>
    <w:rsid w:val="00CF515F"/>
    <w:rPr>
      <w:color w:val="265A9B"/>
      <w:u w:val="thick"/>
    </w:rPr>
  </w:style>
  <w:style w:type="paragraph" w:styleId="En-tte">
    <w:name w:val="header"/>
    <w:basedOn w:val="Normal"/>
    <w:link w:val="En-tteCar"/>
    <w:uiPriority w:val="99"/>
    <w:unhideWhenUsed/>
    <w:rsid w:val="00CF515F"/>
    <w:pPr>
      <w:tabs>
        <w:tab w:val="center" w:pos="4536"/>
        <w:tab w:val="right" w:pos="9072"/>
      </w:tabs>
      <w:spacing w:after="0" w:line="240" w:lineRule="auto"/>
    </w:pPr>
  </w:style>
  <w:style w:type="character" w:customStyle="1" w:styleId="En-tteCar">
    <w:name w:val="En-tête Car"/>
    <w:basedOn w:val="Policepardfaut"/>
    <w:link w:val="En-tte"/>
    <w:uiPriority w:val="99"/>
    <w:rsid w:val="00CF515F"/>
  </w:style>
  <w:style w:type="paragraph" w:styleId="Pieddepage">
    <w:name w:val="footer"/>
    <w:basedOn w:val="Normal"/>
    <w:link w:val="PieddepageCar"/>
    <w:uiPriority w:val="99"/>
    <w:unhideWhenUsed/>
    <w:rsid w:val="00CF51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5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405</Words>
  <Characters>2229</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Noia Sebastien</dc:creator>
  <cp:keywords/>
  <dc:description/>
  <cp:lastModifiedBy>Di Noia Sebastien</cp:lastModifiedBy>
  <cp:revision>12</cp:revision>
  <dcterms:created xsi:type="dcterms:W3CDTF">2023-02-13T17:31:00Z</dcterms:created>
  <dcterms:modified xsi:type="dcterms:W3CDTF">2023-02-21T17:12:00Z</dcterms:modified>
</cp:coreProperties>
</file>